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44" w:rsidRDefault="00C37344" w:rsidP="00C37344">
      <w:pPr>
        <w:pStyle w:val="NormalWeb"/>
        <w:jc w:val="center"/>
      </w:pPr>
      <w:r>
        <w:t>Este artículo forma parte de la Campaña de Difusión y Prevención de</w:t>
      </w:r>
    </w:p>
    <w:p w:rsidR="00C37344" w:rsidRDefault="00C37344" w:rsidP="00C37344">
      <w:pPr>
        <w:pStyle w:val="NormalWeb"/>
        <w:jc w:val="center"/>
        <w:rPr>
          <w:sz w:val="41"/>
          <w:szCs w:val="41"/>
        </w:rPr>
      </w:pPr>
      <w:hyperlink r:id="rId5" w:tgtFrame="_blank" w:history="1">
        <w:proofErr w:type="spellStart"/>
        <w:r>
          <w:rPr>
            <w:rStyle w:val="Hipervnculo"/>
            <w:rFonts w:ascii="Georgia" w:hAnsi="Georgia"/>
            <w:b/>
            <w:bCs/>
            <w:color w:val="A91D21"/>
            <w:sz w:val="41"/>
            <w:szCs w:val="41"/>
          </w:rPr>
          <w:t>RCPediatrica</w:t>
        </w:r>
        <w:proofErr w:type="spellEnd"/>
      </w:hyperlink>
    </w:p>
    <w:p w:rsidR="00C37344" w:rsidRDefault="00C37344" w:rsidP="00C37344">
      <w:pPr>
        <w:pStyle w:val="NormalWeb"/>
        <w:jc w:val="center"/>
      </w:pPr>
      <w:r>
        <w:t>Cursos de RCP y Primeros Auxilios Pediátricos</w:t>
      </w:r>
    </w:p>
    <w:p w:rsidR="00C37344" w:rsidRDefault="00C37344" w:rsidP="00C37344">
      <w:pPr>
        <w:pStyle w:val="NormalWeb"/>
        <w:jc w:val="center"/>
      </w:pPr>
      <w:r>
        <w:t>Dictados por Médicos Pediatras, Instructores de RCP de la</w:t>
      </w:r>
    </w:p>
    <w:p w:rsidR="00C37344" w:rsidRDefault="00C37344" w:rsidP="00C37344">
      <w:pPr>
        <w:pStyle w:val="NormalWeb"/>
        <w:jc w:val="center"/>
      </w:pPr>
      <w:r>
        <w:t> </w:t>
      </w:r>
      <w:r>
        <w:rPr>
          <w:b/>
          <w:bCs/>
        </w:rPr>
        <w:t>Sociedad Argentina de Pediatría</w:t>
      </w:r>
    </w:p>
    <w:p w:rsidR="00C37344" w:rsidRDefault="00C37344" w:rsidP="00C37344">
      <w:pPr>
        <w:rPr>
          <w:sz w:val="36"/>
          <w:szCs w:val="36"/>
        </w:rPr>
      </w:pPr>
    </w:p>
    <w:p w:rsidR="001A41C9" w:rsidRPr="006B48F6" w:rsidRDefault="00C37344">
      <w:pPr>
        <w:rPr>
          <w:b/>
          <w:sz w:val="32"/>
          <w:szCs w:val="32"/>
        </w:rPr>
      </w:pPr>
      <w:r w:rsidRPr="006B48F6">
        <w:rPr>
          <w:b/>
          <w:sz w:val="32"/>
          <w:szCs w:val="32"/>
        </w:rPr>
        <w:t>Atragantamiento – OVACE (Obstrucción de la vía aérea por un cuerpo extraño)</w:t>
      </w:r>
    </w:p>
    <w:p w:rsidR="00966F0D" w:rsidRPr="002D0E7E" w:rsidRDefault="00966F0D" w:rsidP="00C37344">
      <w:pPr>
        <w:jc w:val="both"/>
        <w:rPr>
          <w:rFonts w:ascii="Angsana New" w:hAnsi="Angsana New" w:cs="Angsana New" w:hint="cs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5170805" cy="1791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ace b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55" cy="183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Los pequeños tienden a ser muy vulnerables en esta etapa de crecimiento y desarrollo a la Obstrucción de la Vía Aérea por un Cuerpo Extraño (OVACE) por el calibre pequeño de su vía aérea y por el pobre manejo de </w:t>
      </w:r>
      <w:proofErr w:type="gramStart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la misma</w:t>
      </w:r>
      <w:proofErr w:type="gramEnd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proofErr w:type="gramStart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Además</w:t>
      </w:r>
      <w:proofErr w:type="gramEnd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debemos tener muy en cuenta que los niños en esta etapa tienden a llevarse todo a la boca, y que cualquier elemento o alimento podría causar una </w:t>
      </w:r>
      <w:proofErr w:type="spellStart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Ovace</w:t>
      </w:r>
      <w:proofErr w:type="spellEnd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La Obstrucción de la vía aérea puede ocurrir de un momento a otro, el niño pequeño puede empezar a toser como una forma de defensa para expulsar el alimento u objeto que no le permite respirar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. DE no lograr </w:t>
      </w:r>
      <w:proofErr w:type="spellStart"/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desosbtruir</w:t>
      </w:r>
      <w:proofErr w:type="spellEnd"/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así </w:t>
      </w:r>
      <w:proofErr w:type="gramStart"/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al vía aérea</w:t>
      </w:r>
      <w:proofErr w:type="gramEnd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el niño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,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al no poder respirar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, cambiará su color y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sus labios y cara comienzan a tornarse de color violáceo.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2D0E7E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En estos casos lo m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á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s importante es saber c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ó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mo actual de una manera correcta y rápida ya que esto puede significar salvar la vida de un niño pequeño o beb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é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. 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lastRenderedPageBreak/>
        <w:t xml:space="preserve">A </w:t>
      </w:r>
      <w:proofErr w:type="gramStart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continuación</w:t>
      </w:r>
      <w:proofErr w:type="gramEnd"/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les dejamos una serie de consejos y pasos para seguir en caso de obstrucción de la vía aérea en 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niño menores de 1 año o no deambuladores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.</w:t>
      </w:r>
    </w:p>
    <w:p w:rsidR="00966F0D" w:rsidRPr="00966F0D" w:rsidRDefault="00966F0D" w:rsidP="00966F0D">
      <w:pPr>
        <w:shd w:val="clear" w:color="auto" w:fill="FFFFFF"/>
        <w:spacing w:before="330" w:after="120" w:line="240" w:lineRule="auto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Procedimiento OVACE en menores de 1 año</w:t>
      </w:r>
    </w:p>
    <w:p w:rsidR="00966F0D" w:rsidRPr="00966F0D" w:rsidRDefault="00966F0D" w:rsidP="00966F0D">
      <w:pPr>
        <w:shd w:val="clear" w:color="auto" w:fill="FFFFFF"/>
        <w:spacing w:before="330" w:after="120" w:line="240" w:lineRule="auto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Valore la severidad de la obstrucción</w:t>
      </w: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numPr>
          <w:ilvl w:val="0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Obstrucción leve de la vía aérea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: intercambio adecuado de aire, tos efectiva, posibles ruidos respiratorios entre accesos de tos.</w:t>
      </w:r>
    </w:p>
    <w:p w:rsidR="00966F0D" w:rsidRPr="00966F0D" w:rsidRDefault="00966F0D" w:rsidP="00966F0D">
      <w:pPr>
        <w:numPr>
          <w:ilvl w:val="1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Continúe la valoración por si revierte la obstrucción o si se deteriora.</w:t>
      </w:r>
    </w:p>
    <w:p w:rsidR="00966F0D" w:rsidRPr="00966F0D" w:rsidRDefault="00966F0D" w:rsidP="00966F0D">
      <w:pPr>
        <w:numPr>
          <w:ilvl w:val="1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 xml:space="preserve">Valore la necesidad de activar el SEM (Sistema de Emergencias 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Médic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as).</w:t>
      </w:r>
    </w:p>
    <w:p w:rsidR="00966F0D" w:rsidRPr="00966F0D" w:rsidRDefault="00966F0D" w:rsidP="00966F0D">
      <w:pPr>
        <w:shd w:val="clear" w:color="auto" w:fill="FFFFFF"/>
        <w:spacing w:before="30" w:after="6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numPr>
          <w:ilvl w:val="0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Obstrucción severa de la vía aérea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: intercambio de aire insuficiente o inexistente, tos efectiva débil o ausencia de tos, posible cianosis (color violáceo).</w:t>
      </w:r>
    </w:p>
    <w:p w:rsidR="00966F0D" w:rsidRPr="00966F0D" w:rsidRDefault="00966F0D" w:rsidP="00966F0D">
      <w:pPr>
        <w:numPr>
          <w:ilvl w:val="1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Active inmediatamente el SEM.</w:t>
      </w:r>
    </w:p>
    <w:p w:rsidR="00966F0D" w:rsidRPr="00966F0D" w:rsidRDefault="00966F0D" w:rsidP="00966F0D">
      <w:pPr>
        <w:numPr>
          <w:ilvl w:val="1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Valore el estado de consciencia del niño.</w:t>
      </w:r>
    </w:p>
    <w:p w:rsidR="00966F0D" w:rsidRPr="00966F0D" w:rsidRDefault="00966F0D" w:rsidP="00966F0D">
      <w:pPr>
        <w:numPr>
          <w:ilvl w:val="1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shd w:val="clear" w:color="auto" w:fill="FFFFFF"/>
        <w:spacing w:before="180" w:after="120" w:line="240" w:lineRule="auto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Si el lactante está consciente:</w:t>
      </w: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Inicie los </w:t>
      </w: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golpes interescapulares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:</w:t>
      </w: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Sujete al lactante con la cabeza hacia abajo, en posición prona (boca abajo), para permitir que la gravedad ayude a sacar el cuerpo extraño.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Siéntese o arrodíllese para poder sujetar al lactante de manera segura.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Sujete la cabeza del lactante poniendo el pulgar de una mano en el ángulo de la mandíbula y uno o dos dedos de la misma mano en el ángulo contrario de la mandíbula.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Tenga la precaución de no comprimir los tejidos blandos bajo la mandíbula del lactante, porque esto podría aumentar el grado de obstrucción.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Realice hasta 5 golpes secos con el talón de la otra mano en el centro de la espalda, entre las escápulas.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Dé cada palmada con la fuerza suficiente para tratar de extraer el cuerpo extraño.</w:t>
      </w:r>
    </w:p>
    <w:p w:rsidR="00966F0D" w:rsidRPr="00966F0D" w:rsidRDefault="00966F0D" w:rsidP="00966F0D">
      <w:pPr>
        <w:shd w:val="clear" w:color="auto" w:fill="FFFFFF"/>
        <w:spacing w:before="30" w:after="6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Continúe con </w:t>
      </w: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compresiones torácicas</w:t>
      </w: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:</w:t>
      </w:r>
    </w:p>
    <w:p w:rsidR="00966F0D" w:rsidRPr="00966F0D" w:rsidRDefault="00966F0D" w:rsidP="00966F0D">
      <w:pPr>
        <w:shd w:val="clear" w:color="auto" w:fill="FFFFFF"/>
        <w:spacing w:before="90"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Ponga al lactante en una posición con la cabeza más baja y supina (boca arriba).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Para conseguirlo de manera segura, sitúe el antebrazo libre a lo largo de la espalda del lactante y sujete su occipucio con la mano.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Apoye al lactante sobre tu antebrazo, apoyado sobre su muslo.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lastRenderedPageBreak/>
        <w:t xml:space="preserve">Identifique el punto de compresiones torácicas, es decir, un dedo por debajo de la línea imaginaria </w:t>
      </w:r>
      <w:proofErr w:type="spellStart"/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intermamilar</w:t>
      </w:r>
      <w:proofErr w:type="spellEnd"/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Realice 5 compresiones torácicas, similares a las compresiones torácicas de la RCP, en dirección hacia la cabeza.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Repita la secuencia de hasta 5 golpes interescapulares y hasta 5 compresiones torácicas hasta que el objeto salga o el lactante quede inconsciente.</w:t>
      </w:r>
    </w:p>
    <w:p w:rsidR="00966F0D" w:rsidRPr="00966F0D" w:rsidRDefault="00966F0D" w:rsidP="00966F0D">
      <w:pPr>
        <w:shd w:val="clear" w:color="auto" w:fill="FFFFFF"/>
        <w:spacing w:before="30" w:after="6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shd w:val="clear" w:color="auto" w:fill="FFFFFF"/>
        <w:spacing w:before="180" w:after="120" w:line="240" w:lineRule="auto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  <w:t>Si el lactante está inconsciente:</w:t>
      </w:r>
    </w:p>
    <w:p w:rsidR="00966F0D" w:rsidRPr="00966F0D" w:rsidRDefault="00966F0D" w:rsidP="00966F0D">
      <w:pPr>
        <w:shd w:val="clear" w:color="auto" w:fill="FFFFFF"/>
        <w:spacing w:before="180" w:after="120" w:line="240" w:lineRule="auto"/>
        <w:rPr>
          <w:rFonts w:ascii="Trebuchet MS" w:eastAsia="Times New Roman" w:hAnsi="Trebuchet MS" w:cs="Times New Roman"/>
          <w:b/>
          <w:bCs/>
          <w:color w:val="111111"/>
          <w:sz w:val="24"/>
          <w:szCs w:val="24"/>
          <w:lang w:eastAsia="es-AR"/>
        </w:rPr>
      </w:pP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Sitúelo cuidadosamente en una superficie dura y lisa.</w:t>
      </w:r>
    </w:p>
    <w:p w:rsidR="00966F0D" w:rsidRPr="00966F0D" w:rsidRDefault="00966F0D" w:rsidP="00D5708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Active el SEM, si no lo hizo con anterioridad. Inicie RCP. Realice 30 compresiones y, antes de iniciar las 2 ventilaciones, busque el objeto en el interior de la boca y retírelo si lo ve.</w:t>
      </w:r>
    </w:p>
    <w:p w:rsidR="00966F0D" w:rsidRPr="00966F0D" w:rsidRDefault="00966F0D" w:rsidP="00D5708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Si el objeto ha sido expulsado con éxito compruebe la respiración y la capacidad de respuesta del paciente.</w:t>
      </w:r>
    </w:p>
    <w:p w:rsidR="00966F0D" w:rsidRPr="00966F0D" w:rsidRDefault="00966F0D" w:rsidP="00966F0D">
      <w:pPr>
        <w:numPr>
          <w:ilvl w:val="2"/>
          <w:numId w:val="1"/>
        </w:numPr>
        <w:shd w:val="clear" w:color="auto" w:fill="FFFFFF"/>
        <w:spacing w:before="30" w:after="60" w:line="240" w:lineRule="auto"/>
        <w:ind w:left="0"/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</w:pPr>
      <w:r w:rsidRPr="00966F0D">
        <w:rPr>
          <w:rFonts w:ascii="Trebuchet MS" w:eastAsia="Times New Roman" w:hAnsi="Trebuchet MS" w:cs="Times New Roman"/>
          <w:color w:val="111111"/>
          <w:sz w:val="24"/>
          <w:szCs w:val="24"/>
          <w:lang w:eastAsia="es-AR"/>
        </w:rPr>
        <w:t>Mantenga la activación del SEM.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Recuerden que un niño puede asfixiarse en menos de 5 minutos, en tan poco tiempo es difícil pedir ayuda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. L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os primeros auxilios se los 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debe dar quien esté presente en ese momento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 y mientras 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activar el Sistema de Emergencias Médicas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 por teléfono 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o gritar para 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llamar a </w:t>
      </w:r>
      <w:r w:rsidR="006B48F6"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 xml:space="preserve">quienes estén cerca </w:t>
      </w: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para que ayuden.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Recuerda además que todos podemos entrenarnos para realizar RCP y maniobras como la desobstrucción de la vía aérea. Sólo te lleva 3 horas realizar un curso de RCP y Primeros Auxilios Pediátricos.</w:t>
      </w:r>
    </w:p>
    <w:p w:rsidR="00C37344" w:rsidRPr="00966F0D" w:rsidRDefault="00C37344" w:rsidP="00C37344">
      <w:pPr>
        <w:spacing w:after="0" w:line="375" w:lineRule="atLeast"/>
        <w:jc w:val="both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No dejes pasar la oportunidad.</w:t>
      </w:r>
    </w:p>
    <w:p w:rsidR="00C37344" w:rsidRPr="00966F0D" w:rsidRDefault="00C37344" w:rsidP="00C37344">
      <w:pPr>
        <w:spacing w:after="0" w:line="375" w:lineRule="atLeast"/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</w:pPr>
      <w:r w:rsidRPr="00966F0D">
        <w:rPr>
          <w:rFonts w:ascii="Trebuchet MS" w:eastAsia="Times New Roman" w:hAnsi="Trebuchet MS" w:cs="Browallia New"/>
          <w:color w:val="181818"/>
          <w:sz w:val="24"/>
          <w:szCs w:val="28"/>
          <w:lang w:eastAsia="es-AR"/>
        </w:rPr>
        <w:t> </w:t>
      </w:r>
    </w:p>
    <w:p w:rsidR="00C37344" w:rsidRPr="00966F0D" w:rsidRDefault="00C37344">
      <w:pPr>
        <w:rPr>
          <w:rFonts w:ascii="Trebuchet MS" w:hAnsi="Trebuchet MS" w:cs="Browallia New"/>
          <w:sz w:val="24"/>
          <w:szCs w:val="28"/>
        </w:rPr>
      </w:pPr>
    </w:p>
    <w:p w:rsidR="002D0E7E" w:rsidRPr="002D0E7E" w:rsidRDefault="002D0E7E">
      <w:pPr>
        <w:rPr>
          <w:sz w:val="28"/>
          <w:szCs w:val="28"/>
        </w:rPr>
      </w:pPr>
    </w:p>
    <w:p w:rsidR="002D0E7E" w:rsidRDefault="002D0E7E" w:rsidP="002D0E7E">
      <w:pPr>
        <w:pStyle w:val="Normal1"/>
      </w:pPr>
      <w:r>
        <w:rPr>
          <w:b/>
          <w:color w:val="222222"/>
          <w:sz w:val="19"/>
          <w:szCs w:val="19"/>
          <w:highlight w:val="white"/>
        </w:rPr>
        <w:t xml:space="preserve">Campaña de Difusión y </w:t>
      </w:r>
      <w:proofErr w:type="spellStart"/>
      <w:r>
        <w:rPr>
          <w:b/>
          <w:color w:val="222222"/>
          <w:sz w:val="19"/>
          <w:szCs w:val="19"/>
          <w:highlight w:val="white"/>
        </w:rPr>
        <w:t>Preveción</w:t>
      </w:r>
      <w:proofErr w:type="spellEnd"/>
    </w:p>
    <w:p w:rsidR="002D0E7E" w:rsidRDefault="002D0E7E" w:rsidP="002D0E7E">
      <w:pPr>
        <w:pStyle w:val="Normal1"/>
      </w:pPr>
      <w:proofErr w:type="spellStart"/>
      <w:r>
        <w:rPr>
          <w:rFonts w:ascii="Georgia" w:hAnsi="Georgia" w:cs="Georgia"/>
          <w:b/>
          <w:color w:val="222222"/>
          <w:highlight w:val="white"/>
        </w:rPr>
        <w:t>RCPediatrica</w:t>
      </w:r>
      <w:proofErr w:type="spellEnd"/>
    </w:p>
    <w:p w:rsidR="002D0E7E" w:rsidRDefault="002D0E7E" w:rsidP="002D0E7E">
      <w:pPr>
        <w:pStyle w:val="Normal1"/>
      </w:pPr>
      <w:r>
        <w:rPr>
          <w:b/>
          <w:color w:val="222222"/>
          <w:sz w:val="19"/>
          <w:szCs w:val="19"/>
          <w:highlight w:val="white"/>
        </w:rPr>
        <w:t>Cursos de RCP y Primeros Auxilios Pediátricos</w:t>
      </w:r>
    </w:p>
    <w:p w:rsidR="002D0E7E" w:rsidRDefault="002D0E7E" w:rsidP="002D0E7E">
      <w:pPr>
        <w:pStyle w:val="Normal1"/>
      </w:pPr>
      <w:hyperlink r:id="rId7" w:history="1">
        <w:r>
          <w:rPr>
            <w:rStyle w:val="Hipervnculo"/>
            <w:sz w:val="19"/>
            <w:szCs w:val="19"/>
            <w:highlight w:val="white"/>
          </w:rPr>
          <w:t>www.RCPediatrica.</w:t>
        </w:r>
        <w:r>
          <w:rPr>
            <w:rStyle w:val="Hipervnculo"/>
            <w:sz w:val="19"/>
            <w:szCs w:val="19"/>
          </w:rPr>
          <w:t>com</w:t>
        </w:r>
      </w:hyperlink>
    </w:p>
    <w:p w:rsidR="002D0E7E" w:rsidRDefault="002D0E7E" w:rsidP="002D0E7E">
      <w:pPr>
        <w:pStyle w:val="Normal1"/>
      </w:pPr>
      <w:r>
        <w:rPr>
          <w:color w:val="222222"/>
          <w:sz w:val="19"/>
          <w:szCs w:val="19"/>
          <w:highlight w:val="white"/>
        </w:rPr>
        <w:t>Facebook/</w:t>
      </w:r>
      <w:proofErr w:type="spellStart"/>
      <w:r>
        <w:rPr>
          <w:color w:val="222222"/>
          <w:sz w:val="19"/>
          <w:szCs w:val="19"/>
          <w:highlight w:val="white"/>
        </w:rPr>
        <w:t>RCPediatrica</w:t>
      </w:r>
      <w:proofErr w:type="spellEnd"/>
    </w:p>
    <w:p w:rsidR="002D0E7E" w:rsidRDefault="002D0E7E"/>
    <w:sectPr w:rsidR="002D0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5664"/>
    <w:multiLevelType w:val="multilevel"/>
    <w:tmpl w:val="F9B8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44"/>
    <w:rsid w:val="000E75AD"/>
    <w:rsid w:val="001A41C9"/>
    <w:rsid w:val="002D0E7E"/>
    <w:rsid w:val="006B48F6"/>
    <w:rsid w:val="00966F0D"/>
    <w:rsid w:val="00C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4FD3"/>
  <w15:chartTrackingRefBased/>
  <w15:docId w15:val="{612A4607-1929-45CD-BBCF-800EAEC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73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Normal1">
    <w:name w:val="Normal1"/>
    <w:uiPriority w:val="99"/>
    <w:rsid w:val="002D0E7E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Pediat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Rcpediatrica.wix.com/Rcpediatr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Cores Ponte</dc:creator>
  <cp:keywords/>
  <dc:description/>
  <cp:lastModifiedBy>Florencia Cores Ponte</cp:lastModifiedBy>
  <cp:revision>1</cp:revision>
  <dcterms:created xsi:type="dcterms:W3CDTF">2018-09-05T13:28:00Z</dcterms:created>
  <dcterms:modified xsi:type="dcterms:W3CDTF">2018-09-05T15:40:00Z</dcterms:modified>
</cp:coreProperties>
</file>